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CAEC" w14:textId="77777777" w:rsidR="001079CF" w:rsidRDefault="001079CF" w:rsidP="001079CF">
      <w:pPr>
        <w:jc w:val="center"/>
        <w:rPr>
          <w:rFonts w:ascii="Algerian" w:hAnsi="Algerian"/>
          <w:sz w:val="36"/>
          <w:szCs w:val="36"/>
        </w:rPr>
      </w:pPr>
      <w:r w:rsidRPr="001079CF">
        <w:rPr>
          <w:rFonts w:ascii="Algerian" w:hAnsi="Algerian"/>
          <w:sz w:val="36"/>
          <w:szCs w:val="36"/>
        </w:rPr>
        <w:t>The Community of Believers</w:t>
      </w:r>
    </w:p>
    <w:p w14:paraId="5CFD62D4" w14:textId="11C7A700" w:rsidR="00921732" w:rsidRPr="00921732" w:rsidRDefault="00921732" w:rsidP="00921732">
      <w:pPr>
        <w:rPr>
          <w:rFonts w:ascii="Times New Roman" w:hAnsi="Times New Roman" w:cs="Times New Roman"/>
          <w:sz w:val="28"/>
          <w:szCs w:val="28"/>
        </w:rPr>
      </w:pPr>
      <w:r w:rsidRPr="00921732">
        <w:rPr>
          <w:rFonts w:ascii="Times New Roman" w:hAnsi="Times New Roman" w:cs="Times New Roman"/>
          <w:sz w:val="28"/>
          <w:szCs w:val="28"/>
        </w:rPr>
        <w:t>A "community of believers" refers to a group of people united by shared faith, often in a religious context like Christianity (the Church as the Body of Christ), emphasizing mutual support, spiritual growth, and collective worship, characterized by unity, love, and mission, acting as a witness to their beliefs. It's a foundational concept for many religions, highlighting fellowship, shared practices (like sacraments or study), and commitment to core teachings, fostering interdependence over individualism, as seen in early Christian accounts in Acts. </w:t>
      </w:r>
    </w:p>
    <w:p w14:paraId="7FC542F7" w14:textId="77777777" w:rsidR="00921732" w:rsidRPr="00921732" w:rsidRDefault="00921732" w:rsidP="00921732">
      <w:pPr>
        <w:rPr>
          <w:rFonts w:ascii="Times New Roman" w:hAnsi="Times New Roman" w:cs="Times New Roman"/>
          <w:b/>
          <w:bCs/>
          <w:sz w:val="28"/>
          <w:szCs w:val="28"/>
        </w:rPr>
      </w:pPr>
      <w:r w:rsidRPr="00921732">
        <w:rPr>
          <w:rFonts w:ascii="Times New Roman" w:hAnsi="Times New Roman" w:cs="Times New Roman"/>
          <w:b/>
          <w:bCs/>
          <w:sz w:val="28"/>
          <w:szCs w:val="28"/>
        </w:rPr>
        <w:t>Core Characteristics</w:t>
      </w:r>
    </w:p>
    <w:p w14:paraId="4DA709C5" w14:textId="77777777" w:rsidR="00921732" w:rsidRPr="00921732" w:rsidRDefault="00921732" w:rsidP="00921732">
      <w:pPr>
        <w:numPr>
          <w:ilvl w:val="0"/>
          <w:numId w:val="2"/>
        </w:numPr>
        <w:rPr>
          <w:rFonts w:ascii="Times New Roman" w:hAnsi="Times New Roman" w:cs="Times New Roman"/>
          <w:sz w:val="28"/>
          <w:szCs w:val="28"/>
        </w:rPr>
      </w:pPr>
      <w:r w:rsidRPr="00921732">
        <w:rPr>
          <w:rFonts w:ascii="Times New Roman" w:hAnsi="Times New Roman" w:cs="Times New Roman"/>
          <w:b/>
          <w:bCs/>
          <w:sz w:val="28"/>
          <w:szCs w:val="28"/>
        </w:rPr>
        <w:t>Unity &amp; Love:</w:t>
      </w:r>
      <w:r w:rsidRPr="00921732">
        <w:rPr>
          <w:rFonts w:ascii="Times New Roman" w:hAnsi="Times New Roman" w:cs="Times New Roman"/>
          <w:sz w:val="28"/>
          <w:szCs w:val="28"/>
        </w:rPr>
        <w:t> Sharing one heart and mind, showing care, non-judgment, and service.</w:t>
      </w:r>
    </w:p>
    <w:p w14:paraId="1C2EB724" w14:textId="77777777" w:rsidR="00921732" w:rsidRPr="00921732" w:rsidRDefault="00921732" w:rsidP="00921732">
      <w:pPr>
        <w:numPr>
          <w:ilvl w:val="0"/>
          <w:numId w:val="2"/>
        </w:numPr>
        <w:rPr>
          <w:rFonts w:ascii="Times New Roman" w:hAnsi="Times New Roman" w:cs="Times New Roman"/>
          <w:sz w:val="28"/>
          <w:szCs w:val="28"/>
        </w:rPr>
      </w:pPr>
      <w:r w:rsidRPr="00921732">
        <w:rPr>
          <w:rFonts w:ascii="Times New Roman" w:hAnsi="Times New Roman" w:cs="Times New Roman"/>
          <w:b/>
          <w:bCs/>
          <w:sz w:val="28"/>
          <w:szCs w:val="28"/>
        </w:rPr>
        <w:t>Spiritual Growth:</w:t>
      </w:r>
      <w:r w:rsidRPr="00921732">
        <w:rPr>
          <w:rFonts w:ascii="Times New Roman" w:hAnsi="Times New Roman" w:cs="Times New Roman"/>
          <w:sz w:val="28"/>
          <w:szCs w:val="28"/>
        </w:rPr>
        <w:t> Encouraging each other in faith, prayer, and study of scripture.</w:t>
      </w:r>
    </w:p>
    <w:p w14:paraId="47349B1F" w14:textId="77777777" w:rsidR="00921732" w:rsidRPr="00921732" w:rsidRDefault="00921732" w:rsidP="00921732">
      <w:pPr>
        <w:numPr>
          <w:ilvl w:val="0"/>
          <w:numId w:val="2"/>
        </w:numPr>
        <w:rPr>
          <w:rFonts w:ascii="Times New Roman" w:hAnsi="Times New Roman" w:cs="Times New Roman"/>
          <w:sz w:val="28"/>
          <w:szCs w:val="28"/>
        </w:rPr>
      </w:pPr>
      <w:r w:rsidRPr="00921732">
        <w:rPr>
          <w:rFonts w:ascii="Times New Roman" w:hAnsi="Times New Roman" w:cs="Times New Roman"/>
          <w:b/>
          <w:bCs/>
          <w:sz w:val="28"/>
          <w:szCs w:val="28"/>
        </w:rPr>
        <w:t>Mutual Support:</w:t>
      </w:r>
      <w:r w:rsidRPr="00921732">
        <w:rPr>
          <w:rFonts w:ascii="Times New Roman" w:hAnsi="Times New Roman" w:cs="Times New Roman"/>
          <w:sz w:val="28"/>
          <w:szCs w:val="28"/>
        </w:rPr>
        <w:t> Members play vital roles, offering gifts and receiving help, avoiding isolation.</w:t>
      </w:r>
    </w:p>
    <w:p w14:paraId="482FD332" w14:textId="77777777" w:rsidR="00921732" w:rsidRPr="00921732" w:rsidRDefault="00921732" w:rsidP="00921732">
      <w:pPr>
        <w:numPr>
          <w:ilvl w:val="0"/>
          <w:numId w:val="2"/>
        </w:numPr>
        <w:rPr>
          <w:rFonts w:ascii="Times New Roman" w:hAnsi="Times New Roman" w:cs="Times New Roman"/>
          <w:sz w:val="28"/>
          <w:szCs w:val="28"/>
        </w:rPr>
      </w:pPr>
      <w:r w:rsidRPr="00921732">
        <w:rPr>
          <w:rFonts w:ascii="Times New Roman" w:hAnsi="Times New Roman" w:cs="Times New Roman"/>
          <w:b/>
          <w:bCs/>
          <w:sz w:val="28"/>
          <w:szCs w:val="28"/>
        </w:rPr>
        <w:t>Shared Mission:</w:t>
      </w:r>
      <w:r w:rsidRPr="00921732">
        <w:rPr>
          <w:rFonts w:ascii="Times New Roman" w:hAnsi="Times New Roman" w:cs="Times New Roman"/>
          <w:sz w:val="28"/>
          <w:szCs w:val="28"/>
        </w:rPr>
        <w:t> Witnessing the faith and working together to spread their message (e.g., evangelism, service). </w:t>
      </w:r>
    </w:p>
    <w:p w14:paraId="6DC60452" w14:textId="77777777" w:rsidR="00921732" w:rsidRPr="00921732" w:rsidRDefault="00921732" w:rsidP="00921732">
      <w:pPr>
        <w:rPr>
          <w:rFonts w:ascii="Times New Roman" w:hAnsi="Times New Roman" w:cs="Times New Roman"/>
          <w:b/>
          <w:bCs/>
          <w:sz w:val="28"/>
          <w:szCs w:val="28"/>
        </w:rPr>
      </w:pPr>
      <w:r w:rsidRPr="00921732">
        <w:rPr>
          <w:rFonts w:ascii="Times New Roman" w:hAnsi="Times New Roman" w:cs="Times New Roman"/>
          <w:b/>
          <w:bCs/>
          <w:sz w:val="28"/>
          <w:szCs w:val="28"/>
        </w:rPr>
        <w:t>Examples in Scripture &amp; Faith</w:t>
      </w:r>
    </w:p>
    <w:p w14:paraId="60A0B1DA" w14:textId="0AE80045" w:rsidR="00921732" w:rsidRPr="00921732" w:rsidRDefault="00921732" w:rsidP="00921732">
      <w:pPr>
        <w:numPr>
          <w:ilvl w:val="0"/>
          <w:numId w:val="3"/>
        </w:numPr>
        <w:rPr>
          <w:rFonts w:ascii="Times New Roman" w:hAnsi="Times New Roman" w:cs="Times New Roman"/>
          <w:sz w:val="28"/>
          <w:szCs w:val="28"/>
        </w:rPr>
      </w:pPr>
      <w:r w:rsidRPr="00921732">
        <w:rPr>
          <w:rFonts w:ascii="Times New Roman" w:hAnsi="Times New Roman" w:cs="Times New Roman"/>
          <w:b/>
          <w:bCs/>
          <w:sz w:val="28"/>
          <w:szCs w:val="28"/>
        </w:rPr>
        <w:t>Christianity:</w:t>
      </w:r>
      <w:r w:rsidRPr="00921732">
        <w:rPr>
          <w:rFonts w:ascii="Times New Roman" w:hAnsi="Times New Roman" w:cs="Times New Roman"/>
          <w:sz w:val="28"/>
          <w:szCs w:val="28"/>
        </w:rPr>
        <w:t> The Church, the "Body of Christ," where each member is connected to Christ and each other (</w:t>
      </w:r>
      <w:r w:rsidR="003345F2" w:rsidRPr="00921732">
        <w:rPr>
          <w:rFonts w:ascii="Times New Roman" w:hAnsi="Times New Roman" w:cs="Times New Roman"/>
          <w:b/>
          <w:bCs/>
          <w:sz w:val="28"/>
          <w:szCs w:val="28"/>
        </w:rPr>
        <w:t>Ephesians 5:23</w:t>
      </w:r>
      <w:r w:rsidRPr="00921732">
        <w:rPr>
          <w:rFonts w:ascii="Times New Roman" w:hAnsi="Times New Roman" w:cs="Times New Roman"/>
          <w:sz w:val="28"/>
          <w:szCs w:val="28"/>
        </w:rPr>
        <w:t xml:space="preserve">, </w:t>
      </w:r>
      <w:r w:rsidRPr="00921732">
        <w:rPr>
          <w:rFonts w:ascii="Times New Roman" w:hAnsi="Times New Roman" w:cs="Times New Roman"/>
          <w:b/>
          <w:bCs/>
          <w:sz w:val="28"/>
          <w:szCs w:val="28"/>
        </w:rPr>
        <w:t>1 Corinthians 12:27</w:t>
      </w:r>
      <w:r w:rsidRPr="00921732">
        <w:rPr>
          <w:rFonts w:ascii="Times New Roman" w:hAnsi="Times New Roman" w:cs="Times New Roman"/>
          <w:sz w:val="28"/>
          <w:szCs w:val="28"/>
        </w:rPr>
        <w:t>).</w:t>
      </w:r>
    </w:p>
    <w:p w14:paraId="0FD3DFF9" w14:textId="77777777" w:rsidR="00921732" w:rsidRDefault="00921732" w:rsidP="00921732">
      <w:pPr>
        <w:numPr>
          <w:ilvl w:val="0"/>
          <w:numId w:val="3"/>
        </w:numPr>
        <w:spacing w:after="120"/>
        <w:rPr>
          <w:rFonts w:ascii="Times New Roman" w:hAnsi="Times New Roman" w:cs="Times New Roman"/>
          <w:sz w:val="28"/>
          <w:szCs w:val="28"/>
        </w:rPr>
      </w:pPr>
      <w:r w:rsidRPr="00921732">
        <w:rPr>
          <w:rFonts w:ascii="Times New Roman" w:hAnsi="Times New Roman" w:cs="Times New Roman"/>
          <w:b/>
          <w:bCs/>
          <w:sz w:val="28"/>
          <w:szCs w:val="28"/>
        </w:rPr>
        <w:t>Early Church (Acts 2:40-47):</w:t>
      </w:r>
      <w:r w:rsidRPr="00921732">
        <w:rPr>
          <w:rFonts w:ascii="Times New Roman" w:hAnsi="Times New Roman" w:cs="Times New Roman"/>
          <w:sz w:val="28"/>
          <w:szCs w:val="28"/>
        </w:rPr>
        <w:t> Described as having everything in common, sharing meals, and worshiping together.</w:t>
      </w:r>
    </w:p>
    <w:p w14:paraId="0FBFA23D" w14:textId="5D3F2369" w:rsidR="003345F2" w:rsidRPr="003345F2" w:rsidRDefault="003345F2" w:rsidP="003345F2">
      <w:pPr>
        <w:spacing w:after="120"/>
        <w:rPr>
          <w:rFonts w:ascii="Times New Roman" w:hAnsi="Times New Roman" w:cs="Times New Roman"/>
          <w:sz w:val="28"/>
          <w:szCs w:val="28"/>
        </w:rPr>
      </w:pPr>
      <w:r w:rsidRPr="00921732">
        <w:rPr>
          <w:rFonts w:ascii="Times New Roman" w:hAnsi="Times New Roman" w:cs="Times New Roman"/>
          <w:b/>
          <w:bCs/>
          <w:sz w:val="28"/>
          <w:szCs w:val="28"/>
        </w:rPr>
        <w:t>1 Corinthians 12:27</w:t>
      </w:r>
      <w:r>
        <w:rPr>
          <w:rFonts w:ascii="Times New Roman" w:hAnsi="Times New Roman" w:cs="Times New Roman"/>
          <w:b/>
          <w:bCs/>
          <w:sz w:val="28"/>
          <w:szCs w:val="28"/>
        </w:rPr>
        <w:t xml:space="preserve"> NKJV ~ </w:t>
      </w:r>
      <w:r w:rsidRPr="003345F2">
        <w:rPr>
          <w:rFonts w:ascii="Times New Roman" w:hAnsi="Times New Roman" w:cs="Times New Roman"/>
          <w:sz w:val="28"/>
          <w:szCs w:val="28"/>
        </w:rPr>
        <w:t>Now you are the body of Christ, and members individually.</w:t>
      </w:r>
    </w:p>
    <w:p w14:paraId="05841B6E" w14:textId="69A8E755" w:rsidR="003345F2" w:rsidRPr="00921732" w:rsidRDefault="003345F2" w:rsidP="003345F2">
      <w:pPr>
        <w:spacing w:after="120"/>
        <w:rPr>
          <w:rFonts w:ascii="Times New Roman" w:hAnsi="Times New Roman" w:cs="Times New Roman"/>
          <w:sz w:val="28"/>
          <w:szCs w:val="28"/>
        </w:rPr>
      </w:pPr>
      <w:r w:rsidRPr="00921732">
        <w:rPr>
          <w:rFonts w:ascii="Times New Roman" w:hAnsi="Times New Roman" w:cs="Times New Roman"/>
          <w:b/>
          <w:bCs/>
          <w:sz w:val="28"/>
          <w:szCs w:val="28"/>
        </w:rPr>
        <w:t>Ephesians 5:23</w:t>
      </w:r>
      <w:r w:rsidRPr="003345F2">
        <w:rPr>
          <w:rFonts w:ascii="Times New Roman" w:hAnsi="Times New Roman" w:cs="Times New Roman"/>
          <w:b/>
          <w:bCs/>
          <w:sz w:val="28"/>
          <w:szCs w:val="28"/>
        </w:rPr>
        <w:t xml:space="preserve"> NKJV</w:t>
      </w:r>
      <w:r>
        <w:rPr>
          <w:rFonts w:ascii="Times New Roman" w:hAnsi="Times New Roman" w:cs="Times New Roman"/>
          <w:sz w:val="28"/>
          <w:szCs w:val="28"/>
        </w:rPr>
        <w:t xml:space="preserve"> ~ </w:t>
      </w:r>
      <w:r w:rsidRPr="003345F2">
        <w:rPr>
          <w:rFonts w:ascii="Times New Roman" w:hAnsi="Times New Roman" w:cs="Times New Roman"/>
          <w:sz w:val="28"/>
          <w:szCs w:val="28"/>
        </w:rPr>
        <w:t>For the husband is head of the wife, as also Christ is head of the church; and He is the Savior of the body.</w:t>
      </w:r>
    </w:p>
    <w:p w14:paraId="6D283B87" w14:textId="60AEEDE7" w:rsidR="00921732" w:rsidRPr="00921732" w:rsidRDefault="001079CF" w:rsidP="004B73D1">
      <w:pPr>
        <w:rPr>
          <w:rFonts w:eastAsia="Times New Roman"/>
          <w:color w:val="050505"/>
        </w:rPr>
      </w:pPr>
      <w:r w:rsidRPr="001079CF">
        <w:rPr>
          <w:rFonts w:eastAsia="Times New Roman"/>
          <w:b/>
          <w:bCs/>
          <w:color w:val="050505"/>
        </w:rPr>
        <w:t>Acts 2:4</w:t>
      </w:r>
      <w:r w:rsidR="00921732">
        <w:rPr>
          <w:rFonts w:eastAsia="Times New Roman"/>
          <w:b/>
          <w:bCs/>
          <w:color w:val="050505"/>
        </w:rPr>
        <w:t>0</w:t>
      </w:r>
      <w:r w:rsidRPr="001079CF">
        <w:rPr>
          <w:rFonts w:eastAsia="Times New Roman"/>
          <w:b/>
          <w:bCs/>
          <w:color w:val="050505"/>
        </w:rPr>
        <w:t>:47</w:t>
      </w:r>
      <w:r w:rsidR="004B73D1">
        <w:rPr>
          <w:rFonts w:eastAsia="Times New Roman"/>
          <w:b/>
          <w:bCs/>
          <w:color w:val="050505"/>
        </w:rPr>
        <w:t xml:space="preserve"> NKJV ~</w:t>
      </w:r>
      <w:r w:rsidRPr="001079CF">
        <w:rPr>
          <w:rFonts w:eastAsia="Times New Roman"/>
          <w:b/>
          <w:bCs/>
          <w:color w:val="050505"/>
        </w:rPr>
        <w:t xml:space="preserve"> </w:t>
      </w:r>
      <w:r w:rsidR="00921732" w:rsidRPr="004B73D1">
        <w:rPr>
          <w:rFonts w:eastAsia="Times New Roman"/>
          <w:b/>
          <w:bCs/>
          <w:color w:val="050505"/>
        </w:rPr>
        <w:t>A Vital Church Grows</w:t>
      </w:r>
      <w:r w:rsidR="00921732">
        <w:rPr>
          <w:rFonts w:eastAsia="Times New Roman"/>
          <w:color w:val="050505"/>
        </w:rPr>
        <w:t xml:space="preserve"> </w:t>
      </w:r>
      <w:r w:rsidR="00921732" w:rsidRPr="00921732">
        <w:rPr>
          <w:rFonts w:eastAsia="Times New Roman"/>
          <w:color w:val="050505"/>
          <w:vertAlign w:val="superscript"/>
        </w:rPr>
        <w:t>40 </w:t>
      </w:r>
      <w:r w:rsidR="00921732" w:rsidRPr="00921732">
        <w:rPr>
          <w:rFonts w:eastAsia="Times New Roman"/>
          <w:color w:val="050505"/>
        </w:rPr>
        <w:t>And with many other words he testified and exhorted them, saying, “Be saved from this perverse generation.” </w:t>
      </w:r>
      <w:r w:rsidR="00921732" w:rsidRPr="00921732">
        <w:rPr>
          <w:rFonts w:eastAsia="Times New Roman"/>
          <w:color w:val="050505"/>
          <w:vertAlign w:val="superscript"/>
        </w:rPr>
        <w:t>41 </w:t>
      </w:r>
      <w:r w:rsidR="00921732" w:rsidRPr="00921732">
        <w:rPr>
          <w:rFonts w:eastAsia="Times New Roman"/>
          <w:color w:val="050505"/>
        </w:rPr>
        <w:t>Then those who gladly received his word were baptized; and that day about three thousand souls were added </w:t>
      </w:r>
      <w:r w:rsidR="00921732" w:rsidRPr="00921732">
        <w:rPr>
          <w:rFonts w:eastAsia="Times New Roman"/>
          <w:i/>
          <w:iCs/>
          <w:color w:val="050505"/>
        </w:rPr>
        <w:t>to them.</w:t>
      </w:r>
      <w:r w:rsidR="00921732" w:rsidRPr="00921732">
        <w:rPr>
          <w:rFonts w:eastAsia="Times New Roman"/>
          <w:color w:val="050505"/>
        </w:rPr>
        <w:t> </w:t>
      </w:r>
      <w:r w:rsidR="00921732" w:rsidRPr="00921732">
        <w:rPr>
          <w:rFonts w:eastAsia="Times New Roman"/>
          <w:color w:val="050505"/>
          <w:vertAlign w:val="superscript"/>
        </w:rPr>
        <w:t>42 </w:t>
      </w:r>
      <w:r w:rsidR="00921732" w:rsidRPr="00921732">
        <w:rPr>
          <w:rFonts w:eastAsia="Times New Roman"/>
          <w:color w:val="050505"/>
        </w:rPr>
        <w:t>And they continued steadfastly in the apostles’ doctrine and fellowship</w:t>
      </w:r>
      <w:r w:rsidR="003345F2" w:rsidRPr="003345F2">
        <w:rPr>
          <w:rFonts w:ascii="Times New Roman" w:hAnsi="Times New Roman" w:cs="Times New Roman"/>
          <w:sz w:val="28"/>
          <w:szCs w:val="28"/>
        </w:rPr>
        <w:t xml:space="preserve"> </w:t>
      </w:r>
      <w:r w:rsidR="003345F2" w:rsidRPr="00921732">
        <w:rPr>
          <w:rFonts w:ascii="Times New Roman" w:hAnsi="Times New Roman" w:cs="Times New Roman"/>
          <w:b/>
          <w:bCs/>
          <w:sz w:val="28"/>
          <w:szCs w:val="28"/>
        </w:rPr>
        <w:t>Ephesians 5:23</w:t>
      </w:r>
      <w:r w:rsidR="00921732" w:rsidRPr="00921732">
        <w:rPr>
          <w:rFonts w:eastAsia="Times New Roman"/>
          <w:color w:val="050505"/>
        </w:rPr>
        <w:t>, in the breaking of bread, and in prayers. </w:t>
      </w:r>
      <w:r w:rsidR="00921732" w:rsidRPr="00921732">
        <w:rPr>
          <w:rFonts w:eastAsia="Times New Roman"/>
          <w:color w:val="050505"/>
          <w:vertAlign w:val="superscript"/>
        </w:rPr>
        <w:t>43 </w:t>
      </w:r>
      <w:r w:rsidR="00921732" w:rsidRPr="00921732">
        <w:rPr>
          <w:rFonts w:eastAsia="Times New Roman"/>
          <w:color w:val="050505"/>
        </w:rPr>
        <w:t>Then fear came upon every soul, and many wonders and signs were done through the apostles. </w:t>
      </w:r>
      <w:r w:rsidR="00921732" w:rsidRPr="00921732">
        <w:rPr>
          <w:rFonts w:eastAsia="Times New Roman"/>
          <w:color w:val="050505"/>
          <w:vertAlign w:val="superscript"/>
        </w:rPr>
        <w:t>44 </w:t>
      </w:r>
      <w:r w:rsidR="00921732" w:rsidRPr="00921732">
        <w:rPr>
          <w:rFonts w:eastAsia="Times New Roman"/>
          <w:color w:val="050505"/>
        </w:rPr>
        <w:t>Now all who believed were together, and had all things in common, </w:t>
      </w:r>
      <w:r w:rsidR="00921732" w:rsidRPr="00921732">
        <w:rPr>
          <w:rFonts w:eastAsia="Times New Roman"/>
          <w:color w:val="050505"/>
          <w:vertAlign w:val="superscript"/>
        </w:rPr>
        <w:t>45 </w:t>
      </w:r>
      <w:r w:rsidR="00921732" w:rsidRPr="00921732">
        <w:rPr>
          <w:rFonts w:eastAsia="Times New Roman"/>
          <w:color w:val="050505"/>
        </w:rPr>
        <w:t>and sold their possessions and goods, and divided</w:t>
      </w:r>
      <w:r w:rsidR="00921732">
        <w:rPr>
          <w:rFonts w:eastAsia="Times New Roman"/>
          <w:color w:val="050505"/>
          <w:vertAlign w:val="superscript"/>
        </w:rPr>
        <w:t xml:space="preserve"> </w:t>
      </w:r>
      <w:r w:rsidR="00921732" w:rsidRPr="00921732">
        <w:rPr>
          <w:rFonts w:eastAsia="Times New Roman"/>
          <w:color w:val="050505"/>
        </w:rPr>
        <w:t>them among all, as anyone had need.</w:t>
      </w:r>
      <w:r w:rsidR="004B73D1">
        <w:rPr>
          <w:rFonts w:eastAsia="Times New Roman"/>
          <w:color w:val="050505"/>
        </w:rPr>
        <w:t xml:space="preserve"> </w:t>
      </w:r>
      <w:r w:rsidR="00921732" w:rsidRPr="00921732">
        <w:rPr>
          <w:rFonts w:eastAsia="Times New Roman"/>
          <w:color w:val="050505"/>
          <w:vertAlign w:val="superscript"/>
        </w:rPr>
        <w:t>46 </w:t>
      </w:r>
      <w:r w:rsidR="00921732" w:rsidRPr="00921732">
        <w:rPr>
          <w:rFonts w:eastAsia="Times New Roman"/>
          <w:color w:val="050505"/>
        </w:rPr>
        <w:t>So continuing daily with one accord in the temple, and breaking bread from house to house, they ate their food with gladness and simplicity of heart, </w:t>
      </w:r>
      <w:r w:rsidR="00921732" w:rsidRPr="00921732">
        <w:rPr>
          <w:rFonts w:eastAsia="Times New Roman"/>
          <w:color w:val="050505"/>
          <w:vertAlign w:val="superscript"/>
        </w:rPr>
        <w:t>47 </w:t>
      </w:r>
      <w:r w:rsidR="00921732" w:rsidRPr="00921732">
        <w:rPr>
          <w:rFonts w:eastAsia="Times New Roman"/>
          <w:color w:val="050505"/>
        </w:rPr>
        <w:t>praising God and having favor with all the people. And the Lord added to the church daily those who were being saved.</w:t>
      </w:r>
    </w:p>
    <w:p w14:paraId="3733A843" w14:textId="3B808F59" w:rsidR="001079CF" w:rsidRPr="001079CF" w:rsidRDefault="001079CF" w:rsidP="00921732">
      <w:pPr>
        <w:shd w:val="clear" w:color="auto" w:fill="FFFFFF"/>
      </w:pPr>
    </w:p>
    <w:p w14:paraId="2B3F5480" w14:textId="6E692176" w:rsidR="001079CF" w:rsidRPr="004B73D1" w:rsidRDefault="001079CF" w:rsidP="001079CF">
      <w:pPr>
        <w:rPr>
          <w:rFonts w:ascii="Fairwater Script" w:hAnsi="Fairwater Script"/>
          <w:sz w:val="32"/>
          <w:szCs w:val="32"/>
        </w:rPr>
      </w:pPr>
      <w:r w:rsidRPr="004B73D1">
        <w:rPr>
          <w:rFonts w:ascii="Fairwater Script" w:hAnsi="Fairwater Script"/>
          <w:sz w:val="32"/>
          <w:szCs w:val="32"/>
        </w:rPr>
        <w:t>FOUR PRINCIPLES</w:t>
      </w:r>
    </w:p>
    <w:p w14:paraId="05429FA0" w14:textId="77777777" w:rsidR="001079CF" w:rsidRPr="001079CF" w:rsidRDefault="001079CF" w:rsidP="001079CF">
      <w:pPr>
        <w:shd w:val="clear" w:color="auto" w:fill="FFFFFF"/>
        <w:rPr>
          <w:rFonts w:eastAsia="Times New Roman"/>
          <w:color w:val="050505"/>
        </w:rPr>
      </w:pPr>
      <w:r w:rsidRPr="001079CF">
        <w:rPr>
          <w:rFonts w:eastAsia="Times New Roman"/>
          <w:b/>
          <w:bCs/>
          <w:color w:val="050505"/>
        </w:rPr>
        <w:t xml:space="preserve">1. </w:t>
      </w:r>
      <w:r w:rsidRPr="001079CF">
        <w:rPr>
          <w:rFonts w:eastAsia="Times New Roman"/>
          <w:color w:val="050505"/>
        </w:rPr>
        <w:t>They submitted to apostolic doctrine or the teaching of the apostles</w:t>
      </w:r>
    </w:p>
    <w:p w14:paraId="67F278D7" w14:textId="77777777" w:rsidR="001079CF" w:rsidRPr="001079CF" w:rsidRDefault="001079CF" w:rsidP="001079CF">
      <w:pPr>
        <w:shd w:val="clear" w:color="auto" w:fill="FFFFFF"/>
        <w:rPr>
          <w:rFonts w:eastAsia="Times New Roman"/>
          <w:color w:val="050505"/>
        </w:rPr>
      </w:pPr>
      <w:r w:rsidRPr="001079CF">
        <w:rPr>
          <w:rFonts w:eastAsia="Times New Roman"/>
          <w:b/>
          <w:bCs/>
          <w:color w:val="050505"/>
        </w:rPr>
        <w:t>2.</w:t>
      </w:r>
      <w:r w:rsidRPr="001079CF">
        <w:rPr>
          <w:rFonts w:eastAsia="Times New Roman"/>
          <w:color w:val="050505"/>
        </w:rPr>
        <w:t xml:space="preserve"> They fellowshipped or built their relationships with one another</w:t>
      </w:r>
    </w:p>
    <w:p w14:paraId="5C12C764" w14:textId="7F5FE071" w:rsidR="001079CF" w:rsidRPr="001079CF" w:rsidRDefault="001079CF" w:rsidP="001079CF">
      <w:pPr>
        <w:shd w:val="clear" w:color="auto" w:fill="FFFFFF"/>
        <w:rPr>
          <w:rFonts w:eastAsia="Times New Roman"/>
          <w:color w:val="050505"/>
        </w:rPr>
      </w:pPr>
      <w:r w:rsidRPr="001079CF">
        <w:rPr>
          <w:rFonts w:eastAsia="Times New Roman"/>
          <w:b/>
          <w:bCs/>
          <w:color w:val="050505"/>
        </w:rPr>
        <w:t>3.</w:t>
      </w:r>
      <w:r w:rsidRPr="001079CF">
        <w:rPr>
          <w:rFonts w:eastAsia="Times New Roman"/>
          <w:color w:val="050505"/>
        </w:rPr>
        <w:t xml:space="preserve"> They broke bread or took communion to make sure there was no unforgiveness and offences among them. They also always put in remembrance of who is the Lord of their lives and what he did for us.</w:t>
      </w:r>
    </w:p>
    <w:p w14:paraId="577827C2" w14:textId="77777777" w:rsidR="001079CF" w:rsidRPr="001079CF" w:rsidRDefault="001079CF" w:rsidP="001079CF">
      <w:pPr>
        <w:shd w:val="clear" w:color="auto" w:fill="FFFFFF"/>
        <w:rPr>
          <w:rFonts w:eastAsia="Times New Roman"/>
          <w:color w:val="050505"/>
        </w:rPr>
      </w:pPr>
      <w:r w:rsidRPr="001079CF">
        <w:rPr>
          <w:rFonts w:eastAsia="Times New Roman"/>
          <w:b/>
          <w:bCs/>
          <w:color w:val="050505"/>
        </w:rPr>
        <w:t>4.</w:t>
      </w:r>
      <w:r w:rsidRPr="001079CF">
        <w:rPr>
          <w:rFonts w:eastAsia="Times New Roman"/>
          <w:color w:val="050505"/>
        </w:rPr>
        <w:t xml:space="preserve"> They spent time in prayer not for themselves but for one another.</w:t>
      </w:r>
    </w:p>
    <w:sectPr w:rsidR="001079CF" w:rsidRPr="001079CF" w:rsidSect="0099366F">
      <w:pgSz w:w="12240" w:h="15840"/>
      <w:pgMar w:top="360" w:right="81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7D75"/>
    <w:multiLevelType w:val="multilevel"/>
    <w:tmpl w:val="750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55BE4"/>
    <w:multiLevelType w:val="multilevel"/>
    <w:tmpl w:val="1D2C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40ECE"/>
    <w:multiLevelType w:val="hybridMultilevel"/>
    <w:tmpl w:val="F146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519750">
    <w:abstractNumId w:val="2"/>
  </w:num>
  <w:num w:numId="2" w16cid:durableId="891621988">
    <w:abstractNumId w:val="0"/>
  </w:num>
  <w:num w:numId="3" w16cid:durableId="163651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CF"/>
    <w:rsid w:val="001079CF"/>
    <w:rsid w:val="003345F2"/>
    <w:rsid w:val="004B73D1"/>
    <w:rsid w:val="00576AB6"/>
    <w:rsid w:val="006609A1"/>
    <w:rsid w:val="00921732"/>
    <w:rsid w:val="0099366F"/>
    <w:rsid w:val="00F6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6826"/>
  <w15:chartTrackingRefBased/>
  <w15:docId w15:val="{B9ABBEA9-F19B-403C-A822-167DE20A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217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9CF"/>
    <w:pPr>
      <w:ind w:left="720"/>
      <w:contextualSpacing/>
    </w:pPr>
  </w:style>
  <w:style w:type="character" w:styleId="Hyperlink">
    <w:name w:val="Hyperlink"/>
    <w:basedOn w:val="DefaultParagraphFont"/>
    <w:uiPriority w:val="99"/>
    <w:unhideWhenUsed/>
    <w:rsid w:val="00921732"/>
    <w:rPr>
      <w:color w:val="0563C1" w:themeColor="hyperlink"/>
      <w:u w:val="single"/>
    </w:rPr>
  </w:style>
  <w:style w:type="character" w:styleId="UnresolvedMention">
    <w:name w:val="Unresolved Mention"/>
    <w:basedOn w:val="DefaultParagraphFont"/>
    <w:uiPriority w:val="99"/>
    <w:semiHidden/>
    <w:unhideWhenUsed/>
    <w:rsid w:val="00921732"/>
    <w:rPr>
      <w:color w:val="605E5C"/>
      <w:shd w:val="clear" w:color="auto" w:fill="E1DFDD"/>
    </w:rPr>
  </w:style>
  <w:style w:type="character" w:customStyle="1" w:styleId="Heading3Char">
    <w:name w:val="Heading 3 Char"/>
    <w:basedOn w:val="DefaultParagraphFont"/>
    <w:link w:val="Heading3"/>
    <w:uiPriority w:val="9"/>
    <w:semiHidden/>
    <w:rsid w:val="0092173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5807">
      <w:bodyDiv w:val="1"/>
      <w:marLeft w:val="0"/>
      <w:marRight w:val="0"/>
      <w:marTop w:val="0"/>
      <w:marBottom w:val="0"/>
      <w:divBdr>
        <w:top w:val="none" w:sz="0" w:space="0" w:color="auto"/>
        <w:left w:val="none" w:sz="0" w:space="0" w:color="auto"/>
        <w:bottom w:val="none" w:sz="0" w:space="0" w:color="auto"/>
        <w:right w:val="none" w:sz="0" w:space="0" w:color="auto"/>
      </w:divBdr>
      <w:divsChild>
        <w:div w:id="609825002">
          <w:marLeft w:val="0"/>
          <w:marRight w:val="0"/>
          <w:marTop w:val="120"/>
          <w:marBottom w:val="0"/>
          <w:divBdr>
            <w:top w:val="none" w:sz="0" w:space="0" w:color="auto"/>
            <w:left w:val="none" w:sz="0" w:space="0" w:color="auto"/>
            <w:bottom w:val="none" w:sz="0" w:space="0" w:color="auto"/>
            <w:right w:val="none" w:sz="0" w:space="0" w:color="auto"/>
          </w:divBdr>
          <w:divsChild>
            <w:div w:id="1884097361">
              <w:marLeft w:val="0"/>
              <w:marRight w:val="0"/>
              <w:marTop w:val="0"/>
              <w:marBottom w:val="0"/>
              <w:divBdr>
                <w:top w:val="none" w:sz="0" w:space="0" w:color="auto"/>
                <w:left w:val="none" w:sz="0" w:space="0" w:color="auto"/>
                <w:bottom w:val="none" w:sz="0" w:space="0" w:color="auto"/>
                <w:right w:val="none" w:sz="0" w:space="0" w:color="auto"/>
              </w:divBdr>
            </w:div>
          </w:divsChild>
        </w:div>
        <w:div w:id="1473787360">
          <w:marLeft w:val="0"/>
          <w:marRight w:val="0"/>
          <w:marTop w:val="120"/>
          <w:marBottom w:val="0"/>
          <w:divBdr>
            <w:top w:val="none" w:sz="0" w:space="0" w:color="auto"/>
            <w:left w:val="none" w:sz="0" w:space="0" w:color="auto"/>
            <w:bottom w:val="none" w:sz="0" w:space="0" w:color="auto"/>
            <w:right w:val="none" w:sz="0" w:space="0" w:color="auto"/>
          </w:divBdr>
          <w:divsChild>
            <w:div w:id="137571567">
              <w:marLeft w:val="0"/>
              <w:marRight w:val="0"/>
              <w:marTop w:val="0"/>
              <w:marBottom w:val="0"/>
              <w:divBdr>
                <w:top w:val="none" w:sz="0" w:space="0" w:color="auto"/>
                <w:left w:val="none" w:sz="0" w:space="0" w:color="auto"/>
                <w:bottom w:val="none" w:sz="0" w:space="0" w:color="auto"/>
                <w:right w:val="none" w:sz="0" w:space="0" w:color="auto"/>
              </w:divBdr>
            </w:div>
          </w:divsChild>
        </w:div>
        <w:div w:id="1817868193">
          <w:marLeft w:val="0"/>
          <w:marRight w:val="0"/>
          <w:marTop w:val="120"/>
          <w:marBottom w:val="0"/>
          <w:divBdr>
            <w:top w:val="none" w:sz="0" w:space="0" w:color="auto"/>
            <w:left w:val="none" w:sz="0" w:space="0" w:color="auto"/>
            <w:bottom w:val="none" w:sz="0" w:space="0" w:color="auto"/>
            <w:right w:val="none" w:sz="0" w:space="0" w:color="auto"/>
          </w:divBdr>
          <w:divsChild>
            <w:div w:id="1576403220">
              <w:marLeft w:val="0"/>
              <w:marRight w:val="0"/>
              <w:marTop w:val="0"/>
              <w:marBottom w:val="0"/>
              <w:divBdr>
                <w:top w:val="none" w:sz="0" w:space="0" w:color="auto"/>
                <w:left w:val="none" w:sz="0" w:space="0" w:color="auto"/>
                <w:bottom w:val="none" w:sz="0" w:space="0" w:color="auto"/>
                <w:right w:val="none" w:sz="0" w:space="0" w:color="auto"/>
              </w:divBdr>
            </w:div>
          </w:divsChild>
        </w:div>
        <w:div w:id="180631487">
          <w:marLeft w:val="0"/>
          <w:marRight w:val="0"/>
          <w:marTop w:val="120"/>
          <w:marBottom w:val="0"/>
          <w:divBdr>
            <w:top w:val="none" w:sz="0" w:space="0" w:color="auto"/>
            <w:left w:val="none" w:sz="0" w:space="0" w:color="auto"/>
            <w:bottom w:val="none" w:sz="0" w:space="0" w:color="auto"/>
            <w:right w:val="none" w:sz="0" w:space="0" w:color="auto"/>
          </w:divBdr>
          <w:divsChild>
            <w:div w:id="77673863">
              <w:marLeft w:val="0"/>
              <w:marRight w:val="0"/>
              <w:marTop w:val="0"/>
              <w:marBottom w:val="0"/>
              <w:divBdr>
                <w:top w:val="none" w:sz="0" w:space="0" w:color="auto"/>
                <w:left w:val="none" w:sz="0" w:space="0" w:color="auto"/>
                <w:bottom w:val="none" w:sz="0" w:space="0" w:color="auto"/>
                <w:right w:val="none" w:sz="0" w:space="0" w:color="auto"/>
              </w:divBdr>
            </w:div>
          </w:divsChild>
        </w:div>
        <w:div w:id="913397796">
          <w:marLeft w:val="0"/>
          <w:marRight w:val="0"/>
          <w:marTop w:val="120"/>
          <w:marBottom w:val="0"/>
          <w:divBdr>
            <w:top w:val="none" w:sz="0" w:space="0" w:color="auto"/>
            <w:left w:val="none" w:sz="0" w:space="0" w:color="auto"/>
            <w:bottom w:val="none" w:sz="0" w:space="0" w:color="auto"/>
            <w:right w:val="none" w:sz="0" w:space="0" w:color="auto"/>
          </w:divBdr>
          <w:divsChild>
            <w:div w:id="730616265">
              <w:marLeft w:val="0"/>
              <w:marRight w:val="0"/>
              <w:marTop w:val="0"/>
              <w:marBottom w:val="0"/>
              <w:divBdr>
                <w:top w:val="none" w:sz="0" w:space="0" w:color="auto"/>
                <w:left w:val="none" w:sz="0" w:space="0" w:color="auto"/>
                <w:bottom w:val="none" w:sz="0" w:space="0" w:color="auto"/>
                <w:right w:val="none" w:sz="0" w:space="0" w:color="auto"/>
              </w:divBdr>
            </w:div>
            <w:div w:id="9185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RicknMary</dc:creator>
  <cp:keywords/>
  <dc:description/>
  <cp:lastModifiedBy>MARYANNE CLAESON</cp:lastModifiedBy>
  <cp:revision>2</cp:revision>
  <dcterms:created xsi:type="dcterms:W3CDTF">2021-07-02T20:12:00Z</dcterms:created>
  <dcterms:modified xsi:type="dcterms:W3CDTF">2025-12-22T19:06:00Z</dcterms:modified>
</cp:coreProperties>
</file>